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CF0B" w14:textId="45C8A16F" w:rsidR="009F77F8" w:rsidRPr="00882908" w:rsidRDefault="009F77F8" w:rsidP="00132C79">
      <w:pPr>
        <w:pStyle w:val="Heading2"/>
        <w:numPr>
          <w:ilvl w:val="0"/>
          <w:numId w:val="0"/>
        </w:numPr>
        <w:jc w:val="center"/>
        <w:rPr>
          <w:rFonts w:ascii="Arial" w:hAnsi="Arial" w:cs="Arial"/>
        </w:rPr>
      </w:pPr>
      <w:r>
        <w:rPr>
          <w:rFonts w:ascii="Arial" w:hAnsi="Arial" w:cs="Arial"/>
          <w:smallCaps w:val="0"/>
        </w:rPr>
        <w:t>Infection Control Annual Statement Report</w:t>
      </w:r>
    </w:p>
    <w:p w14:paraId="2B613428" w14:textId="44D28E2F" w:rsidR="009F77F8" w:rsidRDefault="002F794E" w:rsidP="009F77F8">
      <w:pPr>
        <w:spacing w:before="100" w:beforeAutospacing="1" w:after="100" w:afterAutospacing="1"/>
        <w:rPr>
          <w:rFonts w:ascii="Arial" w:hAnsi="Arial" w:cs="Arial"/>
          <w:sz w:val="22"/>
          <w:szCs w:val="22"/>
        </w:rPr>
      </w:pPr>
      <w:r>
        <w:rPr>
          <w:rFonts w:ascii="Arial" w:hAnsi="Arial" w:cs="Arial"/>
          <w:sz w:val="22"/>
          <w:szCs w:val="22"/>
        </w:rPr>
        <w:t>8</w:t>
      </w:r>
      <w:r w:rsidRPr="002F794E">
        <w:rPr>
          <w:rFonts w:ascii="Arial" w:hAnsi="Arial" w:cs="Arial"/>
          <w:sz w:val="22"/>
          <w:szCs w:val="22"/>
          <w:vertAlign w:val="superscript"/>
        </w:rPr>
        <w:t>th</w:t>
      </w:r>
      <w:r>
        <w:rPr>
          <w:rFonts w:ascii="Arial" w:hAnsi="Arial" w:cs="Arial"/>
          <w:sz w:val="22"/>
          <w:szCs w:val="22"/>
        </w:rPr>
        <w:t xml:space="preserve"> March 2022</w:t>
      </w:r>
    </w:p>
    <w:p w14:paraId="4B1AB2B4" w14:textId="77777777" w:rsidR="009F77F8" w:rsidRDefault="009F77F8" w:rsidP="009F77F8">
      <w:pPr>
        <w:spacing w:before="100" w:beforeAutospacing="1" w:after="100" w:afterAutospacing="1"/>
        <w:rPr>
          <w:rFonts w:ascii="Arial" w:hAnsi="Arial" w:cs="Arial"/>
          <w:b/>
        </w:rPr>
      </w:pPr>
      <w:r>
        <w:rPr>
          <w:rFonts w:ascii="Arial" w:hAnsi="Arial" w:cs="Arial"/>
          <w:b/>
        </w:rPr>
        <w:t xml:space="preserve">Purpose  </w:t>
      </w:r>
    </w:p>
    <w:p w14:paraId="5A468ADE" w14:textId="15E75533" w:rsidR="009F77F8" w:rsidRDefault="009F77F8" w:rsidP="009F77F8">
      <w:pPr>
        <w:spacing w:before="100" w:beforeAutospacing="1" w:after="100" w:afterAutospacing="1"/>
        <w:rPr>
          <w:rFonts w:ascii="Arial" w:hAnsi="Arial" w:cs="Arial"/>
          <w:sz w:val="22"/>
          <w:szCs w:val="22"/>
        </w:rPr>
      </w:pPr>
      <w:r>
        <w:rPr>
          <w:rFonts w:ascii="Arial" w:hAnsi="Arial" w:cs="Arial"/>
          <w:sz w:val="22"/>
          <w:szCs w:val="22"/>
        </w:rPr>
        <w:t xml:space="preserve">This annual statement will be generated each year in </w:t>
      </w:r>
      <w:r w:rsidR="00DF06C6">
        <w:rPr>
          <w:rFonts w:ascii="Arial" w:hAnsi="Arial" w:cs="Arial"/>
          <w:sz w:val="22"/>
          <w:szCs w:val="22"/>
        </w:rPr>
        <w:t>December</w:t>
      </w:r>
      <w:r>
        <w:rPr>
          <w:rFonts w:ascii="Arial" w:hAnsi="Arial" w:cs="Arial"/>
          <w:sz w:val="22"/>
          <w:szCs w:val="22"/>
        </w:rPr>
        <w:t xml:space="preserve"> in accordance with the requirements of the </w:t>
      </w:r>
      <w:hyperlink r:id="rId7" w:history="1">
        <w:r w:rsidRPr="00657E98">
          <w:rPr>
            <w:rStyle w:val="Hyperlink"/>
            <w:rFonts w:ascii="Arial" w:eastAsiaTheme="majorEastAsia" w:hAnsi="Arial" w:cs="Arial"/>
            <w:sz w:val="22"/>
            <w:szCs w:val="22"/>
          </w:rPr>
          <w:t>Health and Social Care Act 2008 Code of Practice</w:t>
        </w:r>
      </w:hyperlink>
      <w:r>
        <w:rPr>
          <w:rFonts w:ascii="Arial" w:hAnsi="Arial" w:cs="Arial"/>
          <w:sz w:val="22"/>
          <w:szCs w:val="22"/>
        </w:rPr>
        <w:t xml:space="preserve"> on the prevention and control of infections and related guidance. The report will be published on the practice website and will include the following summary: </w:t>
      </w:r>
    </w:p>
    <w:p w14:paraId="5F4A3A91" w14:textId="77777777" w:rsidR="009F77F8" w:rsidRDefault="009F77F8" w:rsidP="009F77F8">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Any infection transmission incidents and any action taken (these will have been reported in accordance with our significant event procedure) </w:t>
      </w:r>
    </w:p>
    <w:p w14:paraId="3DB5B74D" w14:textId="77777777" w:rsidR="009F77F8" w:rsidRDefault="009F77F8" w:rsidP="009F77F8">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Details of any infection control audits </w:t>
      </w:r>
      <w:proofErr w:type="gramStart"/>
      <w:r>
        <w:rPr>
          <w:rFonts w:ascii="Arial" w:hAnsi="Arial" w:cs="Arial"/>
          <w:sz w:val="22"/>
          <w:szCs w:val="22"/>
        </w:rPr>
        <w:t>undertaken</w:t>
      </w:r>
      <w:proofErr w:type="gramEnd"/>
      <w:r>
        <w:rPr>
          <w:rFonts w:ascii="Arial" w:hAnsi="Arial" w:cs="Arial"/>
          <w:sz w:val="22"/>
          <w:szCs w:val="22"/>
        </w:rPr>
        <w:t xml:space="preserve"> and actions undertaken </w:t>
      </w:r>
    </w:p>
    <w:p w14:paraId="7F45CAA7" w14:textId="77777777" w:rsidR="009F77F8" w:rsidRDefault="009F77F8" w:rsidP="009F77F8">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Details of any risk assessments undertaken for the prevention and control of infection</w:t>
      </w:r>
    </w:p>
    <w:p w14:paraId="337C6606" w14:textId="77777777" w:rsidR="009F77F8" w:rsidRDefault="009F77F8" w:rsidP="009F77F8">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Details of staff training </w:t>
      </w:r>
    </w:p>
    <w:p w14:paraId="4662C9AC" w14:textId="77777777" w:rsidR="009F77F8" w:rsidRDefault="009F77F8" w:rsidP="009F77F8">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Any review and update of policies, procedures and guidelines  </w:t>
      </w:r>
    </w:p>
    <w:p w14:paraId="56DFAEFD" w14:textId="77777777" w:rsidR="009F77F8" w:rsidRDefault="009F77F8" w:rsidP="009F77F8">
      <w:pPr>
        <w:rPr>
          <w:rFonts w:ascii="Arial" w:eastAsiaTheme="minorHAnsi" w:hAnsi="Arial" w:cs="Arial"/>
          <w:b/>
        </w:rPr>
      </w:pPr>
      <w:r>
        <w:rPr>
          <w:rFonts w:ascii="Arial" w:hAnsi="Arial" w:cs="Arial"/>
          <w:b/>
        </w:rPr>
        <w:t xml:space="preserve">Infection Prevention and Control (IPC) lead </w:t>
      </w:r>
    </w:p>
    <w:p w14:paraId="5E490224" w14:textId="7A0EB709" w:rsidR="009F77F8" w:rsidRDefault="009F77F8" w:rsidP="009F77F8">
      <w:pPr>
        <w:spacing w:before="100" w:beforeAutospacing="1" w:after="100" w:afterAutospacing="1"/>
        <w:rPr>
          <w:rFonts w:ascii="Arial" w:hAnsi="Arial" w:cs="Arial"/>
          <w:sz w:val="22"/>
          <w:szCs w:val="22"/>
        </w:rPr>
      </w:pPr>
      <w:r>
        <w:rPr>
          <w:rFonts w:ascii="Arial" w:hAnsi="Arial" w:cs="Arial"/>
          <w:sz w:val="22"/>
          <w:szCs w:val="22"/>
        </w:rPr>
        <w:t xml:space="preserve">The lead for infection prevention and control at </w:t>
      </w:r>
      <w:r w:rsidR="002F794E">
        <w:rPr>
          <w:rFonts w:ascii="Arial" w:hAnsi="Arial" w:cs="Arial"/>
          <w:sz w:val="22"/>
          <w:szCs w:val="22"/>
        </w:rPr>
        <w:t>Staithes Surgery</w:t>
      </w:r>
      <w:r>
        <w:rPr>
          <w:rFonts w:ascii="Arial" w:hAnsi="Arial" w:cs="Arial"/>
          <w:sz w:val="22"/>
          <w:szCs w:val="22"/>
        </w:rPr>
        <w:t xml:space="preserve"> is </w:t>
      </w:r>
      <w:r w:rsidR="002F794E">
        <w:rPr>
          <w:rFonts w:ascii="Arial" w:hAnsi="Arial" w:cs="Arial"/>
          <w:sz w:val="22"/>
          <w:szCs w:val="22"/>
        </w:rPr>
        <w:t xml:space="preserve">Helen </w:t>
      </w:r>
      <w:proofErr w:type="spellStart"/>
      <w:r w:rsidR="002F794E">
        <w:rPr>
          <w:rFonts w:ascii="Arial" w:hAnsi="Arial" w:cs="Arial"/>
          <w:sz w:val="22"/>
          <w:szCs w:val="22"/>
        </w:rPr>
        <w:t>Storr</w:t>
      </w:r>
      <w:proofErr w:type="spellEnd"/>
      <w:r w:rsidR="00DF06C6">
        <w:rPr>
          <w:rFonts w:ascii="Arial" w:hAnsi="Arial" w:cs="Arial"/>
          <w:sz w:val="22"/>
          <w:szCs w:val="22"/>
        </w:rPr>
        <w:t>,</w:t>
      </w:r>
      <w:r>
        <w:rPr>
          <w:rFonts w:ascii="Arial" w:hAnsi="Arial" w:cs="Arial"/>
          <w:sz w:val="22"/>
          <w:szCs w:val="22"/>
        </w:rPr>
        <w:t xml:space="preserve"> Practice Nurse</w:t>
      </w:r>
    </w:p>
    <w:p w14:paraId="31E3FDF0" w14:textId="1F597D60" w:rsidR="009F77F8" w:rsidRDefault="009F77F8" w:rsidP="009F77F8">
      <w:pPr>
        <w:spacing w:before="100" w:beforeAutospacing="1" w:after="100" w:afterAutospacing="1"/>
        <w:rPr>
          <w:rFonts w:ascii="Arial" w:hAnsi="Arial" w:cs="Arial"/>
          <w:sz w:val="22"/>
          <w:szCs w:val="22"/>
        </w:rPr>
      </w:pPr>
      <w:r>
        <w:rPr>
          <w:rFonts w:ascii="Arial" w:hAnsi="Arial" w:cs="Arial"/>
          <w:sz w:val="22"/>
          <w:szCs w:val="22"/>
        </w:rPr>
        <w:t>The IPC lead is supported by</w:t>
      </w:r>
      <w:r w:rsidR="002F794E">
        <w:rPr>
          <w:rFonts w:ascii="Arial" w:hAnsi="Arial" w:cs="Arial"/>
          <w:sz w:val="22"/>
          <w:szCs w:val="22"/>
        </w:rPr>
        <w:t xml:space="preserve"> Debbie Harrison</w:t>
      </w:r>
      <w:r w:rsidR="00DF06C6">
        <w:rPr>
          <w:rFonts w:ascii="Arial" w:hAnsi="Arial" w:cs="Arial"/>
          <w:sz w:val="22"/>
          <w:szCs w:val="22"/>
        </w:rPr>
        <w:t>,</w:t>
      </w:r>
      <w:r>
        <w:rPr>
          <w:rFonts w:ascii="Arial" w:hAnsi="Arial" w:cs="Arial"/>
          <w:sz w:val="22"/>
          <w:szCs w:val="22"/>
        </w:rPr>
        <w:t xml:space="preserve"> Practice Manager</w:t>
      </w:r>
    </w:p>
    <w:p w14:paraId="1291B862" w14:textId="77777777" w:rsidR="009F77F8" w:rsidRDefault="009F77F8" w:rsidP="009F77F8">
      <w:pPr>
        <w:spacing w:before="100" w:beforeAutospacing="1" w:after="100" w:afterAutospacing="1"/>
        <w:rPr>
          <w:rFonts w:ascii="Arial" w:hAnsi="Arial" w:cs="Arial"/>
          <w:b/>
          <w:sz w:val="22"/>
          <w:szCs w:val="22"/>
        </w:rPr>
      </w:pPr>
      <w:r>
        <w:rPr>
          <w:rFonts w:ascii="Arial" w:hAnsi="Arial" w:cs="Arial"/>
          <w:b/>
          <w:sz w:val="22"/>
          <w:szCs w:val="22"/>
        </w:rPr>
        <w:t>a.</w:t>
      </w:r>
      <w:r>
        <w:rPr>
          <w:rFonts w:ascii="Arial" w:hAnsi="Arial" w:cs="Arial"/>
          <w:b/>
          <w:sz w:val="22"/>
          <w:szCs w:val="22"/>
        </w:rPr>
        <w:tab/>
        <w:t xml:space="preserve">Infection transmission incidents (significant events) </w:t>
      </w:r>
    </w:p>
    <w:p w14:paraId="7B5B330F" w14:textId="77777777"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Significant events involve examples of good practice as well as challenging events.</w:t>
      </w:r>
    </w:p>
    <w:p w14:paraId="74C2ADC6" w14:textId="77777777"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Positive events are discussed at meetings to allow all staff to be appraised of areas of best practice.</w:t>
      </w:r>
    </w:p>
    <w:p w14:paraId="6B917159" w14:textId="77777777"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Negative events are managed by the staff member who either identified or was advised of any potential shortcoming. This person will complete a Significant Event Analysis (SEA) form that commences an investigation process to establish what can be learnt and to indicate changes that might lead to future improvements.</w:t>
      </w:r>
    </w:p>
    <w:p w14:paraId="45B65D3E" w14:textId="77777777"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All significant events are reviewed and discussed at several meetings each month. Any learning points are cascaded to all relevant staff where an action plan, including audits or policy review, may follow. </w:t>
      </w:r>
    </w:p>
    <w:p w14:paraId="0023DB62" w14:textId="6AB3B5E5"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In the past year there have been </w:t>
      </w:r>
      <w:r w:rsidR="00DF06C6">
        <w:rPr>
          <w:rFonts w:ascii="Arial" w:hAnsi="Arial" w:cs="Arial"/>
          <w:sz w:val="22"/>
          <w:szCs w:val="22"/>
        </w:rPr>
        <w:t>zero</w:t>
      </w:r>
      <w:r>
        <w:rPr>
          <w:rFonts w:ascii="Arial" w:hAnsi="Arial" w:cs="Arial"/>
          <w:sz w:val="22"/>
          <w:szCs w:val="22"/>
        </w:rPr>
        <w:t xml:space="preserve"> significant events raised that related to infection control. There have also </w:t>
      </w:r>
      <w:r w:rsidR="00DF06C6">
        <w:rPr>
          <w:rFonts w:ascii="Arial" w:hAnsi="Arial" w:cs="Arial"/>
          <w:sz w:val="22"/>
          <w:szCs w:val="22"/>
        </w:rPr>
        <w:t>been zero</w:t>
      </w:r>
      <w:r>
        <w:rPr>
          <w:rFonts w:ascii="Arial" w:hAnsi="Arial" w:cs="Arial"/>
          <w:sz w:val="22"/>
          <w:szCs w:val="22"/>
        </w:rPr>
        <w:t xml:space="preserve"> complaints made regarding cleanliness or infection control.  </w:t>
      </w:r>
    </w:p>
    <w:p w14:paraId="7FA74E22" w14:textId="77777777" w:rsidR="009F77F8" w:rsidRDefault="009F77F8" w:rsidP="009F77F8">
      <w:pPr>
        <w:spacing w:before="100" w:beforeAutospacing="1" w:after="100" w:afterAutospacing="1"/>
        <w:rPr>
          <w:rFonts w:ascii="Arial" w:hAnsi="Arial" w:cs="Arial"/>
          <w:b/>
          <w:sz w:val="22"/>
          <w:szCs w:val="22"/>
        </w:rPr>
      </w:pPr>
      <w:r>
        <w:rPr>
          <w:rFonts w:ascii="Arial" w:hAnsi="Arial" w:cs="Arial"/>
          <w:b/>
          <w:sz w:val="22"/>
          <w:szCs w:val="22"/>
        </w:rPr>
        <w:t>b.</w:t>
      </w:r>
      <w:r>
        <w:rPr>
          <w:rFonts w:ascii="Arial" w:hAnsi="Arial" w:cs="Arial"/>
          <w:b/>
          <w:sz w:val="22"/>
          <w:szCs w:val="22"/>
        </w:rPr>
        <w:tab/>
        <w:t xml:space="preserve">Infection prevention audit and actions </w:t>
      </w:r>
    </w:p>
    <w:p w14:paraId="54DC8248" w14:textId="5A40F64D" w:rsidR="009F77F8" w:rsidRDefault="00DF06C6"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The annual infection control audit took place on </w:t>
      </w:r>
      <w:r w:rsidR="002F794E">
        <w:rPr>
          <w:rFonts w:ascii="Arial" w:hAnsi="Arial" w:cs="Arial"/>
          <w:sz w:val="22"/>
          <w:szCs w:val="22"/>
        </w:rPr>
        <w:t>08.03.2022</w:t>
      </w:r>
    </w:p>
    <w:p w14:paraId="267C3692" w14:textId="0E85D004" w:rsidR="00DF06C6" w:rsidRDefault="00DF06C6"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Every clinical room was inspected by the IPC lead using a comprehensive checklist and an action plan </w:t>
      </w:r>
      <w:r w:rsidR="009A150E">
        <w:rPr>
          <w:rFonts w:ascii="Arial" w:hAnsi="Arial" w:cs="Arial"/>
          <w:sz w:val="22"/>
          <w:szCs w:val="22"/>
        </w:rPr>
        <w:t>drawn up with areas of improvement required.</w:t>
      </w:r>
    </w:p>
    <w:p w14:paraId="3E89D8A9" w14:textId="51BA30D7" w:rsidR="009A150E" w:rsidRDefault="009A150E" w:rsidP="009F77F8">
      <w:pPr>
        <w:spacing w:before="100" w:beforeAutospacing="1" w:after="100" w:afterAutospacing="1"/>
        <w:ind w:left="709"/>
        <w:rPr>
          <w:rFonts w:ascii="Arial" w:hAnsi="Arial" w:cs="Arial"/>
          <w:sz w:val="22"/>
          <w:szCs w:val="22"/>
        </w:rPr>
      </w:pPr>
      <w:r>
        <w:rPr>
          <w:rFonts w:ascii="Arial" w:hAnsi="Arial" w:cs="Arial"/>
          <w:sz w:val="22"/>
          <w:szCs w:val="22"/>
        </w:rPr>
        <w:lastRenderedPageBreak/>
        <w:t>The following points were identified:</w:t>
      </w:r>
    </w:p>
    <w:p w14:paraId="6EF08504" w14:textId="45EF1DDB" w:rsidR="009A150E" w:rsidRDefault="009A150E" w:rsidP="009A150E">
      <w:pPr>
        <w:pStyle w:val="ListParagraph"/>
        <w:numPr>
          <w:ilvl w:val="0"/>
          <w:numId w:val="4"/>
        </w:numPr>
        <w:spacing w:before="100" w:beforeAutospacing="1" w:after="100" w:afterAutospacing="1"/>
        <w:rPr>
          <w:rFonts w:ascii="Arial" w:hAnsi="Arial" w:cs="Arial"/>
          <w:sz w:val="22"/>
          <w:szCs w:val="22"/>
        </w:rPr>
      </w:pPr>
      <w:r w:rsidRPr="009A150E">
        <w:rPr>
          <w:rFonts w:ascii="Arial" w:hAnsi="Arial" w:cs="Arial"/>
          <w:sz w:val="22"/>
          <w:szCs w:val="22"/>
        </w:rPr>
        <w:t xml:space="preserve">Hand hygiene poster required in </w:t>
      </w:r>
      <w:r w:rsidR="002F794E">
        <w:rPr>
          <w:rFonts w:ascii="Arial" w:hAnsi="Arial" w:cs="Arial"/>
          <w:sz w:val="22"/>
          <w:szCs w:val="22"/>
        </w:rPr>
        <w:t>Staff room/Kitchen</w:t>
      </w:r>
      <w:r>
        <w:rPr>
          <w:rFonts w:ascii="Arial" w:hAnsi="Arial" w:cs="Arial"/>
          <w:sz w:val="22"/>
          <w:szCs w:val="22"/>
        </w:rPr>
        <w:t xml:space="preserve"> (rectified)</w:t>
      </w:r>
    </w:p>
    <w:p w14:paraId="5AE8282B" w14:textId="773E46C3" w:rsidR="009A150E" w:rsidRDefault="009A150E" w:rsidP="009A150E">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Liquid hand soap required in S</w:t>
      </w:r>
      <w:r w:rsidR="002F794E">
        <w:rPr>
          <w:rFonts w:ascii="Arial" w:hAnsi="Arial" w:cs="Arial"/>
          <w:sz w:val="22"/>
          <w:szCs w:val="22"/>
        </w:rPr>
        <w:t xml:space="preserve">taff room/Kitchen </w:t>
      </w:r>
      <w:r>
        <w:rPr>
          <w:rFonts w:ascii="Arial" w:hAnsi="Arial" w:cs="Arial"/>
          <w:sz w:val="22"/>
          <w:szCs w:val="22"/>
        </w:rPr>
        <w:t>(rectified)</w:t>
      </w:r>
    </w:p>
    <w:p w14:paraId="10794E02" w14:textId="0FFF58B1" w:rsidR="009A150E" w:rsidRDefault="002F794E" w:rsidP="009A150E">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 xml:space="preserve">Out of date dressings and sample bottles identified in Treatment rooms and Consulting Rooms, </w:t>
      </w:r>
      <w:proofErr w:type="gramStart"/>
      <w:r>
        <w:rPr>
          <w:rFonts w:ascii="Arial" w:hAnsi="Arial" w:cs="Arial"/>
          <w:sz w:val="22"/>
          <w:szCs w:val="22"/>
        </w:rPr>
        <w:t>removed</w:t>
      </w:r>
      <w:proofErr w:type="gramEnd"/>
      <w:r>
        <w:rPr>
          <w:rFonts w:ascii="Arial" w:hAnsi="Arial" w:cs="Arial"/>
          <w:sz w:val="22"/>
          <w:szCs w:val="22"/>
        </w:rPr>
        <w:t xml:space="preserve"> and replaced (rectified)</w:t>
      </w:r>
    </w:p>
    <w:p w14:paraId="056DE326" w14:textId="5D602BE9" w:rsidR="009A150E" w:rsidRDefault="009A150E" w:rsidP="009A150E">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 xml:space="preserve">Non-clinical pedal bin required in </w:t>
      </w:r>
      <w:r w:rsidR="002F794E">
        <w:rPr>
          <w:rFonts w:ascii="Arial" w:hAnsi="Arial" w:cs="Arial"/>
          <w:sz w:val="22"/>
          <w:szCs w:val="22"/>
        </w:rPr>
        <w:t>patient toilet</w:t>
      </w:r>
      <w:r>
        <w:rPr>
          <w:rFonts w:ascii="Arial" w:hAnsi="Arial" w:cs="Arial"/>
          <w:sz w:val="22"/>
          <w:szCs w:val="22"/>
        </w:rPr>
        <w:t xml:space="preserve"> (to action)</w:t>
      </w:r>
    </w:p>
    <w:p w14:paraId="608A870B" w14:textId="59A9327E" w:rsidR="009A150E" w:rsidRDefault="002F794E" w:rsidP="009A150E">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Cupboard doorhandle in Treatment Room 2 loose (rectified)</w:t>
      </w:r>
    </w:p>
    <w:p w14:paraId="2A7EE9E9" w14:textId="77777777" w:rsidR="009F77F8" w:rsidRDefault="009F77F8" w:rsidP="009F77F8">
      <w:pPr>
        <w:spacing w:before="100" w:beforeAutospacing="1" w:after="100" w:afterAutospacing="1"/>
        <w:rPr>
          <w:rFonts w:ascii="Arial" w:hAnsi="Arial" w:cs="Arial"/>
          <w:b/>
          <w:sz w:val="22"/>
          <w:szCs w:val="22"/>
        </w:rPr>
      </w:pPr>
      <w:r>
        <w:rPr>
          <w:rFonts w:ascii="Arial" w:hAnsi="Arial" w:cs="Arial"/>
          <w:b/>
          <w:sz w:val="22"/>
          <w:szCs w:val="22"/>
        </w:rPr>
        <w:t>c.</w:t>
      </w:r>
      <w:r>
        <w:rPr>
          <w:rFonts w:ascii="Arial" w:hAnsi="Arial" w:cs="Arial"/>
          <w:b/>
          <w:sz w:val="22"/>
          <w:szCs w:val="22"/>
        </w:rPr>
        <w:tab/>
        <w:t xml:space="preserve">Risk assessments  </w:t>
      </w:r>
    </w:p>
    <w:p w14:paraId="61E05CBE" w14:textId="77777777"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Risk assessments are carried out so that any risk is minimised to be as low as reasonably practicable. Additionally, a risk assessment that can identify best practice can be established and then followed.</w:t>
      </w:r>
    </w:p>
    <w:p w14:paraId="7752E1B3" w14:textId="77777777"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In the last year, the following risk assessments were carried out/reviewed: </w:t>
      </w:r>
    </w:p>
    <w:p w14:paraId="79AF2C12" w14:textId="0F4EE00A" w:rsidR="009F77F8" w:rsidRDefault="009F77F8"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General</w:t>
      </w:r>
      <w:r w:rsidR="004443CF">
        <w:rPr>
          <w:rFonts w:ascii="Arial" w:hAnsi="Arial" w:cs="Arial"/>
          <w:sz w:val="22"/>
          <w:szCs w:val="22"/>
        </w:rPr>
        <w:t xml:space="preserve"> health &amp; safety</w:t>
      </w:r>
    </w:p>
    <w:p w14:paraId="5FF59EA5" w14:textId="1D0D6909" w:rsidR="004443CF" w:rsidRDefault="004443CF"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Covid 19 staff and general procedures</w:t>
      </w:r>
    </w:p>
    <w:p w14:paraId="7562CB5F" w14:textId="77777777" w:rsidR="009F77F8" w:rsidRDefault="009F77F8"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COSHH</w:t>
      </w:r>
    </w:p>
    <w:p w14:paraId="6A20FAE3" w14:textId="6208ACCD" w:rsidR="009F77F8" w:rsidRDefault="009F77F8"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Cleaning standards</w:t>
      </w:r>
    </w:p>
    <w:p w14:paraId="01DA1E47" w14:textId="78BF923E" w:rsidR="004443CF" w:rsidRDefault="004443CF"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Fire safety</w:t>
      </w:r>
    </w:p>
    <w:p w14:paraId="685A57F2" w14:textId="47375F8E" w:rsidR="004443CF" w:rsidRDefault="004443CF" w:rsidP="009F77F8">
      <w:pPr>
        <w:pStyle w:val="ListParagraph"/>
        <w:numPr>
          <w:ilvl w:val="0"/>
          <w:numId w:val="3"/>
        </w:numPr>
        <w:spacing w:before="100" w:beforeAutospacing="1" w:after="100" w:afterAutospacing="1"/>
        <w:rPr>
          <w:rFonts w:ascii="Arial" w:hAnsi="Arial" w:cs="Arial"/>
          <w:sz w:val="22"/>
          <w:szCs w:val="22"/>
        </w:rPr>
      </w:pPr>
      <w:proofErr w:type="gramStart"/>
      <w:r>
        <w:rPr>
          <w:rFonts w:ascii="Arial" w:hAnsi="Arial" w:cs="Arial"/>
          <w:sz w:val="22"/>
          <w:szCs w:val="22"/>
        </w:rPr>
        <w:t>Legionnaires</w:t>
      </w:r>
      <w:proofErr w:type="gramEnd"/>
      <w:r>
        <w:rPr>
          <w:rFonts w:ascii="Arial" w:hAnsi="Arial" w:cs="Arial"/>
          <w:sz w:val="22"/>
          <w:szCs w:val="22"/>
        </w:rPr>
        <w:t xml:space="preserve"> disease</w:t>
      </w:r>
    </w:p>
    <w:p w14:paraId="2712BDC3" w14:textId="1E3290B5" w:rsidR="009F77F8" w:rsidRDefault="009F77F8"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Staff vaccinations</w:t>
      </w:r>
    </w:p>
    <w:p w14:paraId="14E636CA" w14:textId="2683332C" w:rsidR="004443CF" w:rsidRDefault="004443CF"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 xml:space="preserve">Staff young person </w:t>
      </w:r>
    </w:p>
    <w:p w14:paraId="124EDB9B" w14:textId="2E73A254" w:rsidR="004443CF" w:rsidRDefault="004443CF"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Staff wellbeing</w:t>
      </w:r>
    </w:p>
    <w:p w14:paraId="25274CAE" w14:textId="08223C58" w:rsidR="00471B43" w:rsidRDefault="00471B43" w:rsidP="009F77F8">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Use of fans</w:t>
      </w:r>
    </w:p>
    <w:p w14:paraId="498C6AD4" w14:textId="77777777" w:rsidR="009F77F8" w:rsidRDefault="009F77F8" w:rsidP="009F77F8">
      <w:pPr>
        <w:spacing w:before="100" w:beforeAutospacing="1" w:after="100" w:afterAutospacing="1"/>
        <w:rPr>
          <w:rFonts w:ascii="Arial" w:hAnsi="Arial" w:cs="Arial"/>
          <w:b/>
          <w:sz w:val="22"/>
          <w:szCs w:val="22"/>
        </w:rPr>
      </w:pPr>
      <w:r>
        <w:rPr>
          <w:rFonts w:ascii="Arial" w:hAnsi="Arial" w:cs="Arial"/>
          <w:b/>
          <w:sz w:val="22"/>
          <w:szCs w:val="22"/>
        </w:rPr>
        <w:t>d.</w:t>
      </w:r>
      <w:r>
        <w:rPr>
          <w:rFonts w:ascii="Arial" w:hAnsi="Arial" w:cs="Arial"/>
          <w:b/>
          <w:sz w:val="22"/>
          <w:szCs w:val="22"/>
        </w:rPr>
        <w:tab/>
        <w:t xml:space="preserve">Training </w:t>
      </w:r>
    </w:p>
    <w:p w14:paraId="2AEB1B50" w14:textId="06DE31A2"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In addition to staff being involved in risk assessments and significant events, at </w:t>
      </w:r>
      <w:r w:rsidR="002F794E">
        <w:rPr>
          <w:rFonts w:ascii="Arial" w:hAnsi="Arial" w:cs="Arial"/>
          <w:sz w:val="22"/>
          <w:szCs w:val="22"/>
        </w:rPr>
        <w:t>Staithes Surgery</w:t>
      </w:r>
      <w:r>
        <w:rPr>
          <w:rFonts w:ascii="Arial" w:hAnsi="Arial" w:cs="Arial"/>
          <w:sz w:val="22"/>
          <w:szCs w:val="22"/>
        </w:rPr>
        <w:t xml:space="preserve"> all staff and contractors receive IPC induction training on commencing their post. Thereafter, all staff receive refresher training </w:t>
      </w:r>
      <w:r w:rsidRPr="00D801E5">
        <w:rPr>
          <w:rFonts w:ascii="Arial" w:hAnsi="Arial" w:cs="Arial"/>
          <w:sz w:val="22"/>
          <w:szCs w:val="22"/>
        </w:rPr>
        <w:t>annually</w:t>
      </w:r>
      <w:r>
        <w:rPr>
          <w:rFonts w:ascii="Arial" w:hAnsi="Arial" w:cs="Arial"/>
          <w:sz w:val="22"/>
          <w:szCs w:val="22"/>
        </w:rPr>
        <w:t>.</w:t>
      </w:r>
    </w:p>
    <w:p w14:paraId="09BD6BEB" w14:textId="77777777" w:rsidR="009F77F8" w:rsidRDefault="009F77F8" w:rsidP="009F77F8">
      <w:pPr>
        <w:spacing w:before="100" w:beforeAutospacing="1" w:after="100" w:afterAutospacing="1"/>
        <w:rPr>
          <w:rFonts w:ascii="Arial" w:hAnsi="Arial" w:cs="Arial"/>
          <w:b/>
          <w:sz w:val="22"/>
          <w:szCs w:val="22"/>
        </w:rPr>
      </w:pPr>
      <w:r>
        <w:rPr>
          <w:rFonts w:ascii="Arial" w:hAnsi="Arial" w:cs="Arial"/>
          <w:b/>
          <w:sz w:val="22"/>
          <w:szCs w:val="22"/>
        </w:rPr>
        <w:t>e.</w:t>
      </w:r>
      <w:r>
        <w:rPr>
          <w:rFonts w:ascii="Arial" w:hAnsi="Arial" w:cs="Arial"/>
          <w:b/>
          <w:sz w:val="22"/>
          <w:szCs w:val="22"/>
        </w:rPr>
        <w:tab/>
        <w:t>Policies and procedures</w:t>
      </w:r>
    </w:p>
    <w:p w14:paraId="42E1C8DF" w14:textId="7976643D"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The infection prevention and control related policies and procedures that have been written, updated or reviewed in the last year include, but are not limited, to: </w:t>
      </w:r>
    </w:p>
    <w:p w14:paraId="4DF079C9" w14:textId="430C4908" w:rsidR="00471B43" w:rsidRPr="00471B43" w:rsidRDefault="00471B43" w:rsidP="00471B43">
      <w:pPr>
        <w:pStyle w:val="ListParagraph"/>
        <w:numPr>
          <w:ilvl w:val="0"/>
          <w:numId w:val="5"/>
        </w:numPr>
        <w:spacing w:before="100" w:beforeAutospacing="1" w:after="100" w:afterAutospacing="1"/>
        <w:rPr>
          <w:rFonts w:ascii="Arial" w:hAnsi="Arial" w:cs="Arial"/>
          <w:sz w:val="22"/>
          <w:szCs w:val="22"/>
        </w:rPr>
      </w:pPr>
      <w:r w:rsidRPr="00471B43">
        <w:rPr>
          <w:rFonts w:ascii="Arial" w:hAnsi="Arial" w:cs="Arial"/>
          <w:sz w:val="22"/>
          <w:szCs w:val="22"/>
        </w:rPr>
        <w:t>Infection Prevention Control</w:t>
      </w:r>
    </w:p>
    <w:p w14:paraId="495A9D6F" w14:textId="5C267E47" w:rsidR="00471B43" w:rsidRDefault="00471B43" w:rsidP="00471B43">
      <w:pPr>
        <w:pStyle w:val="ListParagraph"/>
        <w:numPr>
          <w:ilvl w:val="0"/>
          <w:numId w:val="5"/>
        </w:numPr>
        <w:spacing w:before="100" w:beforeAutospacing="1" w:after="100" w:afterAutospacing="1"/>
        <w:rPr>
          <w:rFonts w:ascii="Arial" w:hAnsi="Arial" w:cs="Arial"/>
          <w:sz w:val="22"/>
          <w:szCs w:val="22"/>
        </w:rPr>
      </w:pPr>
      <w:r w:rsidRPr="00471B43">
        <w:rPr>
          <w:rFonts w:ascii="Arial" w:hAnsi="Arial" w:cs="Arial"/>
          <w:sz w:val="22"/>
          <w:szCs w:val="22"/>
        </w:rPr>
        <w:t>Cleaning Standards and Schedule</w:t>
      </w:r>
    </w:p>
    <w:p w14:paraId="4BC74BCC" w14:textId="2471A0B0" w:rsidR="00471B43" w:rsidRDefault="00471B43" w:rsidP="00471B43">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Safe water</w:t>
      </w:r>
    </w:p>
    <w:p w14:paraId="362E3390" w14:textId="3471BD65" w:rsidR="00471B43" w:rsidRDefault="00471B43" w:rsidP="00471B43">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Health &amp; Safety</w:t>
      </w:r>
    </w:p>
    <w:p w14:paraId="0A7B931A" w14:textId="7571EE72" w:rsidR="00471B43" w:rsidRDefault="00A35493" w:rsidP="00471B43">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Staff Immunisation</w:t>
      </w:r>
    </w:p>
    <w:p w14:paraId="2ED589BF" w14:textId="65AAD918" w:rsidR="00A35493" w:rsidRDefault="00A35493" w:rsidP="00471B43">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Staff Occupational Health</w:t>
      </w:r>
    </w:p>
    <w:p w14:paraId="6657557E" w14:textId="62A25F00" w:rsidR="00A35493" w:rsidRPr="00471B43" w:rsidRDefault="00A35493" w:rsidP="00471B43">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Accident Reporting</w:t>
      </w:r>
    </w:p>
    <w:p w14:paraId="4774DCAD" w14:textId="7B336F62"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Policies relating to infection prevention and control are available to all staff and are reviewed and updated annually. Additionally, all policies are amended on an ongoing basis as per current advice, </w:t>
      </w:r>
      <w:r w:rsidR="002F794E">
        <w:rPr>
          <w:rFonts w:ascii="Arial" w:hAnsi="Arial" w:cs="Arial"/>
          <w:sz w:val="22"/>
          <w:szCs w:val="22"/>
        </w:rPr>
        <w:t>guidance,</w:t>
      </w:r>
      <w:r>
        <w:rPr>
          <w:rFonts w:ascii="Arial" w:hAnsi="Arial" w:cs="Arial"/>
          <w:sz w:val="22"/>
          <w:szCs w:val="22"/>
        </w:rPr>
        <w:t xml:space="preserve"> and legislation changes.  </w:t>
      </w:r>
    </w:p>
    <w:p w14:paraId="4A82BA72" w14:textId="77777777" w:rsidR="002F794E" w:rsidRDefault="002F794E" w:rsidP="009F77F8">
      <w:pPr>
        <w:spacing w:before="100" w:beforeAutospacing="1" w:after="100" w:afterAutospacing="1"/>
        <w:ind w:left="709"/>
        <w:rPr>
          <w:rFonts w:ascii="Arial" w:hAnsi="Arial" w:cs="Arial"/>
          <w:sz w:val="22"/>
          <w:szCs w:val="22"/>
        </w:rPr>
      </w:pPr>
    </w:p>
    <w:p w14:paraId="6942A233" w14:textId="77777777" w:rsidR="009F77F8" w:rsidRDefault="009F77F8" w:rsidP="009F77F8">
      <w:pPr>
        <w:spacing w:before="100" w:beforeAutospacing="1" w:after="100" w:afterAutospacing="1"/>
        <w:rPr>
          <w:rFonts w:ascii="Arial" w:hAnsi="Arial" w:cs="Arial"/>
          <w:b/>
          <w:sz w:val="22"/>
          <w:szCs w:val="22"/>
        </w:rPr>
      </w:pPr>
      <w:r>
        <w:rPr>
          <w:rFonts w:ascii="Arial" w:hAnsi="Arial" w:cs="Arial"/>
          <w:b/>
          <w:sz w:val="22"/>
          <w:szCs w:val="22"/>
        </w:rPr>
        <w:lastRenderedPageBreak/>
        <w:t>f.</w:t>
      </w:r>
      <w:r>
        <w:rPr>
          <w:rFonts w:ascii="Arial" w:hAnsi="Arial" w:cs="Arial"/>
          <w:b/>
          <w:sz w:val="22"/>
          <w:szCs w:val="22"/>
        </w:rPr>
        <w:tab/>
        <w:t>Responsibility</w:t>
      </w:r>
    </w:p>
    <w:p w14:paraId="3C557810" w14:textId="71A56FED"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It is the responsibility of all staff members </w:t>
      </w:r>
      <w:r w:rsidRPr="00D801E5">
        <w:rPr>
          <w:rFonts w:ascii="Arial" w:hAnsi="Arial" w:cs="Arial"/>
          <w:sz w:val="22"/>
          <w:szCs w:val="22"/>
        </w:rPr>
        <w:t xml:space="preserve">at </w:t>
      </w:r>
      <w:r w:rsidR="002F794E">
        <w:rPr>
          <w:rFonts w:ascii="Arial" w:hAnsi="Arial" w:cs="Arial"/>
          <w:sz w:val="22"/>
          <w:szCs w:val="22"/>
        </w:rPr>
        <w:t>Staithes Surgery to</w:t>
      </w:r>
      <w:r>
        <w:rPr>
          <w:rFonts w:ascii="Arial" w:hAnsi="Arial" w:cs="Arial"/>
          <w:sz w:val="22"/>
          <w:szCs w:val="22"/>
        </w:rPr>
        <w:t xml:space="preserve"> be familiar with this statement and their roles and responsibilities under it.  </w:t>
      </w:r>
    </w:p>
    <w:p w14:paraId="35EBC91E" w14:textId="77777777" w:rsidR="009F77F8" w:rsidRDefault="009F77F8" w:rsidP="009F77F8">
      <w:pPr>
        <w:spacing w:before="100" w:beforeAutospacing="1" w:after="100" w:afterAutospacing="1"/>
        <w:rPr>
          <w:rFonts w:ascii="Arial" w:hAnsi="Arial" w:cs="Arial"/>
          <w:sz w:val="22"/>
          <w:szCs w:val="22"/>
        </w:rPr>
      </w:pPr>
      <w:r>
        <w:rPr>
          <w:rFonts w:ascii="Arial" w:hAnsi="Arial" w:cs="Arial"/>
          <w:b/>
          <w:sz w:val="22"/>
          <w:szCs w:val="22"/>
        </w:rPr>
        <w:t>g.</w:t>
      </w:r>
      <w:r>
        <w:rPr>
          <w:rFonts w:ascii="Arial" w:hAnsi="Arial" w:cs="Arial"/>
          <w:b/>
          <w:sz w:val="22"/>
          <w:szCs w:val="22"/>
        </w:rPr>
        <w:tab/>
        <w:t xml:space="preserve">Review </w:t>
      </w:r>
    </w:p>
    <w:p w14:paraId="318F4C6E" w14:textId="0F3F99CC"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The</w:t>
      </w:r>
      <w:r w:rsidR="00132C79">
        <w:rPr>
          <w:rFonts w:ascii="Arial" w:hAnsi="Arial" w:cs="Arial"/>
          <w:sz w:val="22"/>
          <w:szCs w:val="22"/>
        </w:rPr>
        <w:t xml:space="preserve"> Practice Manager and </w:t>
      </w:r>
      <w:r>
        <w:rPr>
          <w:rFonts w:ascii="Arial" w:hAnsi="Arial" w:cs="Arial"/>
          <w:sz w:val="22"/>
          <w:szCs w:val="22"/>
        </w:rPr>
        <w:t xml:space="preserve">IPC lead </w:t>
      </w:r>
      <w:r w:rsidR="00132C79">
        <w:rPr>
          <w:rFonts w:ascii="Arial" w:hAnsi="Arial" w:cs="Arial"/>
          <w:sz w:val="22"/>
          <w:szCs w:val="22"/>
        </w:rPr>
        <w:t>are</w:t>
      </w:r>
      <w:r>
        <w:rPr>
          <w:rFonts w:ascii="Arial" w:hAnsi="Arial" w:cs="Arial"/>
          <w:sz w:val="22"/>
          <w:szCs w:val="22"/>
        </w:rPr>
        <w:t xml:space="preserve"> responsible for reviewing and producing the annual statement. </w:t>
      </w:r>
    </w:p>
    <w:p w14:paraId="6173EB34" w14:textId="06387170" w:rsidR="009F77F8" w:rsidRDefault="009F77F8" w:rsidP="009F77F8">
      <w:pPr>
        <w:spacing w:before="100" w:beforeAutospacing="1" w:after="100" w:afterAutospacing="1"/>
        <w:ind w:left="709"/>
        <w:rPr>
          <w:rFonts w:ascii="Arial" w:hAnsi="Arial" w:cs="Arial"/>
          <w:sz w:val="22"/>
          <w:szCs w:val="22"/>
        </w:rPr>
      </w:pPr>
      <w:r>
        <w:rPr>
          <w:rFonts w:ascii="Arial" w:hAnsi="Arial" w:cs="Arial"/>
          <w:sz w:val="22"/>
          <w:szCs w:val="22"/>
        </w:rPr>
        <w:t xml:space="preserve">This annual statement will be updated on or before </w:t>
      </w:r>
      <w:r w:rsidR="002F794E">
        <w:rPr>
          <w:rFonts w:ascii="Arial" w:hAnsi="Arial" w:cs="Arial"/>
          <w:sz w:val="22"/>
          <w:szCs w:val="22"/>
        </w:rPr>
        <w:t>08.03.2023</w:t>
      </w:r>
    </w:p>
    <w:p w14:paraId="37132287" w14:textId="3E647C6D" w:rsidR="009F77F8" w:rsidRDefault="009F77F8" w:rsidP="009F77F8">
      <w:pPr>
        <w:spacing w:before="100" w:beforeAutospacing="1" w:after="100" w:afterAutospacing="1"/>
        <w:rPr>
          <w:rFonts w:ascii="Arial" w:hAnsi="Arial" w:cs="Arial"/>
          <w:b/>
          <w:sz w:val="22"/>
          <w:szCs w:val="22"/>
        </w:rPr>
      </w:pPr>
      <w:r>
        <w:rPr>
          <w:rFonts w:ascii="Arial" w:hAnsi="Arial" w:cs="Arial"/>
          <w:b/>
          <w:sz w:val="22"/>
          <w:szCs w:val="22"/>
        </w:rPr>
        <w:t xml:space="preserve">Signed by </w:t>
      </w:r>
    </w:p>
    <w:p w14:paraId="18148AC3" w14:textId="09E5A40E" w:rsidR="009F77F8" w:rsidRPr="002F794E" w:rsidRDefault="002F794E" w:rsidP="009F77F8">
      <w:pPr>
        <w:spacing w:before="100" w:beforeAutospacing="1" w:after="100" w:afterAutospacing="1"/>
        <w:rPr>
          <w:rFonts w:ascii="Lucida Calligraphy" w:hAnsi="Lucida Calligraphy" w:cs="Arial"/>
          <w:i/>
          <w:iCs/>
          <w:sz w:val="22"/>
          <w:szCs w:val="22"/>
        </w:rPr>
      </w:pPr>
      <w:r>
        <w:rPr>
          <w:rFonts w:ascii="Lucida Calligraphy" w:hAnsi="Lucida Calligraphy" w:cs="Arial"/>
          <w:i/>
          <w:iCs/>
          <w:sz w:val="22"/>
          <w:szCs w:val="22"/>
        </w:rPr>
        <w:t>Debbie Harrison</w:t>
      </w:r>
    </w:p>
    <w:p w14:paraId="671C2996" w14:textId="62CADBB4" w:rsidR="009F77F8" w:rsidRDefault="002F794E" w:rsidP="009F77F8">
      <w:pPr>
        <w:rPr>
          <w:rFonts w:ascii="Arial" w:hAnsi="Arial" w:cs="Arial"/>
          <w:sz w:val="22"/>
          <w:szCs w:val="22"/>
        </w:rPr>
      </w:pPr>
      <w:r>
        <w:rPr>
          <w:rFonts w:ascii="Arial" w:hAnsi="Arial" w:cs="Arial"/>
          <w:sz w:val="22"/>
          <w:szCs w:val="22"/>
        </w:rPr>
        <w:t>Debbie Harrison</w:t>
      </w:r>
    </w:p>
    <w:p w14:paraId="70F41FE9" w14:textId="1C3F4DC7" w:rsidR="00132C79" w:rsidRDefault="00132C79" w:rsidP="009F77F8">
      <w:pPr>
        <w:rPr>
          <w:rFonts w:ascii="Arial" w:hAnsi="Arial" w:cs="Arial"/>
          <w:sz w:val="22"/>
          <w:szCs w:val="22"/>
        </w:rPr>
      </w:pPr>
      <w:r>
        <w:rPr>
          <w:rFonts w:ascii="Arial" w:hAnsi="Arial" w:cs="Arial"/>
          <w:sz w:val="22"/>
          <w:szCs w:val="22"/>
        </w:rPr>
        <w:t>Practice Manager</w:t>
      </w:r>
    </w:p>
    <w:p w14:paraId="3E745C06" w14:textId="7DC94315" w:rsidR="009F77F8" w:rsidRDefault="009F77F8" w:rsidP="009F77F8">
      <w:pPr>
        <w:rPr>
          <w:rFonts w:ascii="Arial" w:hAnsi="Arial" w:cs="Arial"/>
          <w:sz w:val="22"/>
          <w:szCs w:val="22"/>
        </w:rPr>
      </w:pPr>
      <w:r>
        <w:rPr>
          <w:rFonts w:ascii="Arial" w:hAnsi="Arial" w:cs="Arial"/>
          <w:sz w:val="22"/>
          <w:szCs w:val="22"/>
        </w:rPr>
        <w:t xml:space="preserve">For and on behalf </w:t>
      </w:r>
      <w:r w:rsidRPr="00D801E5">
        <w:rPr>
          <w:rFonts w:ascii="Arial" w:hAnsi="Arial" w:cs="Arial"/>
          <w:sz w:val="22"/>
          <w:szCs w:val="22"/>
        </w:rPr>
        <w:t xml:space="preserve">of </w:t>
      </w:r>
      <w:r w:rsidR="002F794E">
        <w:rPr>
          <w:rFonts w:ascii="Arial" w:hAnsi="Arial" w:cs="Arial"/>
          <w:sz w:val="22"/>
          <w:szCs w:val="22"/>
        </w:rPr>
        <w:t>Staithes Surgery</w:t>
      </w:r>
    </w:p>
    <w:p w14:paraId="10FB27AD" w14:textId="22EAB2F5" w:rsidR="009F77F8" w:rsidRDefault="009F77F8" w:rsidP="009F77F8">
      <w:pPr>
        <w:rPr>
          <w:rFonts w:ascii="Arial" w:hAnsi="Arial" w:cs="Arial"/>
          <w:sz w:val="22"/>
          <w:szCs w:val="22"/>
        </w:rPr>
      </w:pPr>
    </w:p>
    <w:p w14:paraId="0E2DD4FE" w14:textId="77777777" w:rsidR="009F77F8" w:rsidRDefault="009F77F8" w:rsidP="009F77F8">
      <w:pPr>
        <w:rPr>
          <w:rFonts w:ascii="Arial" w:eastAsiaTheme="minorHAnsi" w:hAnsi="Arial" w:cs="Arial"/>
        </w:rPr>
      </w:pPr>
    </w:p>
    <w:p w14:paraId="0F50D025" w14:textId="090ED140" w:rsidR="009F77F8" w:rsidRPr="00617B8B" w:rsidRDefault="009F77F8" w:rsidP="009F77F8">
      <w:pPr>
        <w:rPr>
          <w:smallCaps/>
        </w:rPr>
      </w:pPr>
    </w:p>
    <w:p w14:paraId="2A4DD3F0" w14:textId="77777777" w:rsidR="009F77F8" w:rsidRDefault="009F77F8" w:rsidP="009F77F8">
      <w:pPr>
        <w:rPr>
          <w:rFonts w:ascii="Arial" w:hAnsi="Arial" w:cs="Arial"/>
        </w:rPr>
      </w:pPr>
    </w:p>
    <w:p w14:paraId="06C87662" w14:textId="3997CE1E" w:rsidR="009F77F8" w:rsidRDefault="009F77F8" w:rsidP="009F77F8">
      <w:pPr>
        <w:rPr>
          <w:rFonts w:ascii="Arial" w:hAnsi="Arial" w:cs="Arial"/>
          <w:sz w:val="22"/>
          <w:szCs w:val="22"/>
        </w:rPr>
      </w:pPr>
    </w:p>
    <w:p w14:paraId="103D09FB" w14:textId="3604622E" w:rsidR="006D4F94" w:rsidRDefault="002F794E"/>
    <w:sectPr w:rsidR="006D4F94" w:rsidSect="006D1847">
      <w:headerReference w:type="default" r:id="rId8"/>
      <w:footerReference w:type="even" r:id="rId9"/>
      <w:footerReference w:type="default" r:id="rId10"/>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95F3" w14:textId="77777777" w:rsidR="00C6548C" w:rsidRDefault="00C6548C" w:rsidP="00132C79">
      <w:r>
        <w:separator/>
      </w:r>
    </w:p>
  </w:endnote>
  <w:endnote w:type="continuationSeparator" w:id="0">
    <w:p w14:paraId="5BB277AF" w14:textId="77777777" w:rsidR="00C6548C" w:rsidRDefault="00C6548C" w:rsidP="0013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ED89" w14:textId="77777777" w:rsidR="00DA16B0" w:rsidRDefault="00A35493"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352AC" w14:textId="77777777" w:rsidR="00DA16B0" w:rsidRDefault="002F794E"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6633" w14:textId="77777777" w:rsidR="00DA16B0" w:rsidRDefault="00A35493"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572F6EEB" w14:textId="57393960" w:rsidR="00DA16B0" w:rsidRDefault="002F794E" w:rsidP="002F79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FA78" w14:textId="77777777" w:rsidR="00C6548C" w:rsidRDefault="00C6548C" w:rsidP="00132C79">
      <w:r>
        <w:separator/>
      </w:r>
    </w:p>
  </w:footnote>
  <w:footnote w:type="continuationSeparator" w:id="0">
    <w:p w14:paraId="17ABF698" w14:textId="77777777" w:rsidR="00C6548C" w:rsidRDefault="00C6548C" w:rsidP="0013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9B4B" w14:textId="0C8C5C4C" w:rsidR="00DA16B0" w:rsidRPr="002F794E" w:rsidRDefault="00132C79" w:rsidP="00132C79">
    <w:pPr>
      <w:pStyle w:val="Header"/>
      <w:jc w:val="center"/>
      <w:rPr>
        <w:rFonts w:asciiTheme="minorHAnsi" w:hAnsiTheme="minorHAnsi" w:cstheme="minorHAnsi"/>
      </w:rPr>
    </w:pPr>
    <w:r w:rsidRPr="002F794E">
      <w:rPr>
        <w:rFonts w:asciiTheme="minorHAnsi" w:hAnsiTheme="minorHAnsi" w:cstheme="minorHAnsi"/>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EEA6821" wp14:editId="71A976FA">
              <wp:simplePos x="0" y="0"/>
              <wp:positionH relativeFrom="page">
                <wp:align>left</wp:align>
              </wp:positionH>
              <mc:AlternateContent>
                <mc:Choice Requires="wp14">
                  <wp:positionV relativeFrom="page">
                    <wp14:pctPosVOffset>2300</wp14:pctPosVOffset>
                  </wp:positionV>
                </mc:Choice>
                <mc:Fallback>
                  <wp:positionV relativeFrom="page">
                    <wp:posOffset>245110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BB5E2" w14:textId="77777777" w:rsidR="00132C79" w:rsidRDefault="00132C79">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EA6821"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F9BB5E2" w14:textId="77777777" w:rsidR="00132C79" w:rsidRDefault="00132C79">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002F794E" w:rsidRPr="002F794E">
      <w:rPr>
        <w:rFonts w:asciiTheme="minorHAnsi" w:hAnsiTheme="minorHAnsi" w:cstheme="minorHAnsi"/>
      </w:rPr>
      <w:t>Staithes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84F28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09716E8"/>
    <w:multiLevelType w:val="hybridMultilevel"/>
    <w:tmpl w:val="F89C3F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4D306A01"/>
    <w:multiLevelType w:val="hybridMultilevel"/>
    <w:tmpl w:val="02606E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F8"/>
    <w:rsid w:val="00132C79"/>
    <w:rsid w:val="002F794E"/>
    <w:rsid w:val="004443CF"/>
    <w:rsid w:val="00471B43"/>
    <w:rsid w:val="00503C14"/>
    <w:rsid w:val="00687450"/>
    <w:rsid w:val="00805C5C"/>
    <w:rsid w:val="00951FE2"/>
    <w:rsid w:val="009A150E"/>
    <w:rsid w:val="009F77F8"/>
    <w:rsid w:val="00A35493"/>
    <w:rsid w:val="00A45965"/>
    <w:rsid w:val="00C6548C"/>
    <w:rsid w:val="00DF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CAB8"/>
  <w15:chartTrackingRefBased/>
  <w15:docId w15:val="{8C1832B6-844B-4FF4-AFD2-91DCB7C1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F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F77F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F77F8"/>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9F77F8"/>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9F77F8"/>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9F77F8"/>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9F77F8"/>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9F77F8"/>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9F77F8"/>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9F77F8"/>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9F77F8"/>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9F77F8"/>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9F77F8"/>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9F77F8"/>
    <w:rPr>
      <w:rFonts w:asciiTheme="majorHAnsi" w:eastAsiaTheme="majorEastAsia" w:hAnsiTheme="majorHAnsi" w:cstheme="majorBidi"/>
      <w:color w:val="323E4F" w:themeColor="text2" w:themeShade="BF"/>
      <w:lang w:val="en-US" w:eastAsia="en-GB"/>
    </w:rPr>
  </w:style>
  <w:style w:type="character" w:customStyle="1" w:styleId="Heading6Char">
    <w:name w:val="Heading 6 Char"/>
    <w:basedOn w:val="DefaultParagraphFont"/>
    <w:link w:val="Heading6"/>
    <w:uiPriority w:val="9"/>
    <w:rsid w:val="009F77F8"/>
    <w:rPr>
      <w:rFonts w:asciiTheme="majorHAnsi" w:eastAsiaTheme="majorEastAsia" w:hAnsiTheme="majorHAnsi" w:cstheme="majorBidi"/>
      <w:i/>
      <w:iCs/>
      <w:color w:val="323E4F" w:themeColor="text2" w:themeShade="BF"/>
      <w:lang w:val="en-US" w:eastAsia="en-GB"/>
    </w:rPr>
  </w:style>
  <w:style w:type="character" w:customStyle="1" w:styleId="Heading7Char">
    <w:name w:val="Heading 7 Char"/>
    <w:basedOn w:val="DefaultParagraphFont"/>
    <w:link w:val="Heading7"/>
    <w:uiPriority w:val="9"/>
    <w:rsid w:val="009F77F8"/>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9F77F8"/>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9F77F8"/>
    <w:rPr>
      <w:rFonts w:asciiTheme="majorHAnsi" w:eastAsiaTheme="majorEastAsia" w:hAnsiTheme="majorHAnsi" w:cstheme="majorBidi"/>
      <w:i/>
      <w:iCs/>
      <w:color w:val="404040" w:themeColor="text1" w:themeTint="BF"/>
      <w:sz w:val="20"/>
      <w:szCs w:val="20"/>
      <w:lang w:val="en-US" w:eastAsia="en-GB"/>
    </w:rPr>
  </w:style>
  <w:style w:type="paragraph" w:styleId="ListParagraph">
    <w:name w:val="List Paragraph"/>
    <w:basedOn w:val="Normal"/>
    <w:uiPriority w:val="34"/>
    <w:qFormat/>
    <w:rsid w:val="009F77F8"/>
    <w:pPr>
      <w:ind w:left="720"/>
      <w:contextualSpacing/>
    </w:pPr>
  </w:style>
  <w:style w:type="character" w:styleId="Hyperlink">
    <w:name w:val="Hyperlink"/>
    <w:basedOn w:val="DefaultParagraphFont"/>
    <w:uiPriority w:val="99"/>
    <w:unhideWhenUsed/>
    <w:rsid w:val="009F77F8"/>
    <w:rPr>
      <w:color w:val="0563C1" w:themeColor="hyperlink"/>
      <w:u w:val="single"/>
    </w:rPr>
  </w:style>
  <w:style w:type="paragraph" w:styleId="Footer">
    <w:name w:val="footer"/>
    <w:basedOn w:val="Normal"/>
    <w:link w:val="FooterChar"/>
    <w:uiPriority w:val="99"/>
    <w:unhideWhenUsed/>
    <w:rsid w:val="009F77F8"/>
    <w:pPr>
      <w:tabs>
        <w:tab w:val="center" w:pos="4513"/>
        <w:tab w:val="right" w:pos="9026"/>
      </w:tabs>
    </w:pPr>
  </w:style>
  <w:style w:type="character" w:customStyle="1" w:styleId="FooterChar">
    <w:name w:val="Footer Char"/>
    <w:basedOn w:val="DefaultParagraphFont"/>
    <w:link w:val="Footer"/>
    <w:uiPriority w:val="99"/>
    <w:rsid w:val="009F77F8"/>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9F77F8"/>
  </w:style>
  <w:style w:type="paragraph" w:styleId="Header">
    <w:name w:val="header"/>
    <w:basedOn w:val="Normal"/>
    <w:link w:val="HeaderChar"/>
    <w:uiPriority w:val="99"/>
    <w:unhideWhenUsed/>
    <w:rsid w:val="009F77F8"/>
    <w:pPr>
      <w:tabs>
        <w:tab w:val="center" w:pos="4513"/>
        <w:tab w:val="right" w:pos="9026"/>
      </w:tabs>
    </w:pPr>
  </w:style>
  <w:style w:type="character" w:customStyle="1" w:styleId="HeaderChar">
    <w:name w:val="Header Char"/>
    <w:basedOn w:val="DefaultParagraphFont"/>
    <w:link w:val="Header"/>
    <w:uiPriority w:val="99"/>
    <w:rsid w:val="009F77F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the-health-and-social-care-act-2008-code-of-practice-on-the-prevention-and-control-of-infections-and-related-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GARRARD, Caroline (SLEIGHTS AND SANDSEND MEDICAL PRACTICE)</dc:creator>
  <cp:keywords/>
  <dc:description/>
  <cp:lastModifiedBy>UPTON, Vicki (STAITHES SURGERY)</cp:lastModifiedBy>
  <cp:revision>2</cp:revision>
  <dcterms:created xsi:type="dcterms:W3CDTF">2022-03-08T14:24:00Z</dcterms:created>
  <dcterms:modified xsi:type="dcterms:W3CDTF">2022-03-08T14:24:00Z</dcterms:modified>
</cp:coreProperties>
</file>